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แบบประเมินความเสี่ยง ประจำปีงบประมาณ 256</w:t>
      </w:r>
      <w:r w:rsidR="005D360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C631E2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คูเมือง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</w:t>
      </w:r>
      <w:r w:rsidR="00C631E2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เมืองสรวง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</w:t>
      </w:r>
      <w:r w:rsidR="00C631E2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ร้อยเอ็ด</w:t>
      </w: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20921">
        <w:rPr>
          <w:rFonts w:ascii="TH SarabunIT๙" w:hAnsi="TH SarabunIT๙" w:cs="TH SarabunIT๙" w:hint="cs"/>
          <w:sz w:val="32"/>
          <w:szCs w:val="32"/>
          <w:cs/>
        </w:rPr>
        <w:t>*******************************</w:t>
      </w:r>
    </w:p>
    <w:p w:rsidR="008907AE" w:rsidRPr="00E20921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คำชี้แจง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จงให้คะแนนระดับโอกาสที่จะเกิดความเสี่ยง (1) และระดับความรุนแรงของผลกระทบ (2) ตามระดับ ดังนี้ 1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น้อยที่สุด  2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น้อย  3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ปานกลาง  1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สูง  1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สูงที่สุด  </w:t>
      </w:r>
    </w:p>
    <w:tbl>
      <w:tblPr>
        <w:tblStyle w:val="a5"/>
        <w:tblW w:w="9492" w:type="dxa"/>
        <w:tblLook w:val="04A0" w:firstRow="1" w:lastRow="0" w:firstColumn="1" w:lastColumn="0" w:noHBand="0" w:noVBand="1"/>
      </w:tblPr>
      <w:tblGrid>
        <w:gridCol w:w="2830"/>
        <w:gridCol w:w="2977"/>
        <w:gridCol w:w="1134"/>
        <w:gridCol w:w="1134"/>
        <w:gridCol w:w="1417"/>
      </w:tblGrid>
      <w:tr w:rsidR="008907AE" w:rsidTr="00262A8C">
        <w:tc>
          <w:tcPr>
            <w:tcW w:w="2830" w:type="dxa"/>
            <w:vMerge w:val="restart"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977" w:type="dxa"/>
            <w:vMerge w:val="restart"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3685" w:type="dxa"/>
            <w:gridSpan w:val="3"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</w:tr>
      <w:tr w:rsidR="008907AE" w:rsidTr="00262A8C">
        <w:tc>
          <w:tcPr>
            <w:tcW w:w="2830" w:type="dxa"/>
            <w:vMerge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ระดับความเสี่ยง</w:t>
            </w:r>
          </w:p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x(2) =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(3)</w:t>
            </w:r>
          </w:p>
        </w:tc>
      </w:tr>
      <w:tr w:rsidR="008907AE" w:rsidTr="00262A8C">
        <w:tc>
          <w:tcPr>
            <w:tcW w:w="2830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การใช้ดุลพินิจของผู้มีอำนาจในการอนุญาต อนุมัติ ต่างๆ</w:t>
            </w:r>
          </w:p>
        </w:tc>
        <w:tc>
          <w:tcPr>
            <w:tcW w:w="2977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การนำระบบอุปถัมภ์มาใช้ในการปฏิบัติราชการ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การแบ่งพรรคแบ่งพวกของพนักงานส่วนตำบล</w:t>
            </w:r>
          </w:p>
          <w:p w:rsidR="008907AE" w:rsidRPr="00E20921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 ความไม่ยุติธรรมของผู้มีอำนาจในการตัดสินใจ สั่งการ</w:t>
            </w:r>
          </w:p>
        </w:tc>
        <w:tc>
          <w:tcPr>
            <w:tcW w:w="1134" w:type="dxa"/>
          </w:tcPr>
          <w:p w:rsidR="008907AE" w:rsidRPr="00E20921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Tr="00262A8C">
        <w:tc>
          <w:tcPr>
            <w:tcW w:w="2830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 ความผิดพลาดในการปฏิบัติงาน เนื่องจากขาดรู้ความเข้าใจในระเบียบ กฎหมายที่นำไปใช้ในการปฏิบัติงาน</w:t>
            </w:r>
          </w:p>
        </w:tc>
        <w:tc>
          <w:tcPr>
            <w:tcW w:w="2977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กฎหมาย ระเบียบ ที่ออกมาไม่มีความชัดเจนในการปฏิบัติ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พนักงานส่วนตำบลไม่สนใจอ่านระเบียบ กฎหมาย</w:t>
            </w:r>
          </w:p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ไม่มีการจัดทำหรือรวบรวมองค์ความรู้ในหน่วยงาน</w:t>
            </w:r>
          </w:p>
        </w:tc>
        <w:tc>
          <w:tcPr>
            <w:tcW w:w="1134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Tr="00262A8C">
        <w:tc>
          <w:tcPr>
            <w:tcW w:w="2830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การทุจริตในการเบิกจ่ายต่างๆ</w:t>
            </w:r>
          </w:p>
        </w:tc>
        <w:tc>
          <w:tcPr>
            <w:tcW w:w="2977" w:type="dxa"/>
          </w:tcPr>
          <w:p w:rsidR="008907AE" w:rsidRPr="00F80D7C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</w:tc>
        <w:tc>
          <w:tcPr>
            <w:tcW w:w="1134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Tr="00262A8C">
        <w:tc>
          <w:tcPr>
            <w:tcW w:w="2830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วางแผนการพัฒนาไม่ถูกต้อง เหมาะสม สอดคล้องกับปัญหาและความต้องการของประชาชน</w:t>
            </w:r>
          </w:p>
        </w:tc>
        <w:tc>
          <w:tcPr>
            <w:tcW w:w="2977" w:type="dxa"/>
          </w:tcPr>
          <w:p w:rsidR="008907AE" w:rsidRPr="00F80D7C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ผู้บริหารวางแผนพัฒนาโดยยึดจากความต้องการของตนเอง พรรคพวก ฐานเสียง และผลประโยชน์ที่ตนเองจะได้รับ</w:t>
            </w:r>
          </w:p>
        </w:tc>
        <w:tc>
          <w:tcPr>
            <w:tcW w:w="1134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E7A7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-</w:t>
      </w:r>
      <w:bookmarkStart w:id="0" w:name="_GoBack"/>
      <w:bookmarkEnd w:id="0"/>
    </w:p>
    <w:tbl>
      <w:tblPr>
        <w:tblStyle w:val="a5"/>
        <w:tblW w:w="9920" w:type="dxa"/>
        <w:tblLook w:val="04A0" w:firstRow="1" w:lastRow="0" w:firstColumn="1" w:lastColumn="0" w:noHBand="0" w:noVBand="1"/>
      </w:tblPr>
      <w:tblGrid>
        <w:gridCol w:w="2828"/>
        <w:gridCol w:w="2837"/>
        <w:gridCol w:w="1416"/>
        <w:gridCol w:w="1275"/>
        <w:gridCol w:w="1564"/>
      </w:tblGrid>
      <w:tr w:rsidR="008907AE" w:rsidRPr="00F253AB" w:rsidTr="00262A8C">
        <w:tc>
          <w:tcPr>
            <w:tcW w:w="2828" w:type="dxa"/>
            <w:vMerge w:val="restart"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837" w:type="dxa"/>
            <w:vMerge w:val="restart"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4255" w:type="dxa"/>
            <w:gridSpan w:val="3"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</w:tr>
      <w:tr w:rsidR="008907AE" w:rsidRPr="00F253AB" w:rsidTr="00262A8C">
        <w:tc>
          <w:tcPr>
            <w:tcW w:w="2828" w:type="dxa"/>
            <w:vMerge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7" w:type="dxa"/>
            <w:vMerge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6" w:type="dxa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564" w:type="dxa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ระดับความเสี่ยง</w:t>
            </w:r>
          </w:p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x(2) =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(3)</w:t>
            </w:r>
          </w:p>
        </w:tc>
      </w:tr>
      <w:tr w:rsidR="008907AE" w:rsidRPr="00F253AB" w:rsidTr="00262A8C">
        <w:tc>
          <w:tcPr>
            <w:tcW w:w="2828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การจัดซื้อจัดจ้างและการบริหารพัสดุ เป็นไปอย่างไม่ถูกต้อง</w:t>
            </w:r>
          </w:p>
        </w:tc>
        <w:tc>
          <w:tcPr>
            <w:tcW w:w="2837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 w:rsidRPr="00BB2AAE">
              <w:rPr>
                <w:rFonts w:ascii="TH SarabunIT๙" w:hAnsi="TH SarabunIT๙" w:cs="TH SarabunIT๙" w:hint="cs"/>
                <w:sz w:val="28"/>
                <w:cs/>
              </w:rPr>
              <w:t>- ระเ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บียบกฎหมายฉบับใหม่ออกมาบังคับใช้จำนวนมาก</w:t>
            </w:r>
          </w:p>
          <w:p w:rsidR="008907AE" w:rsidRPr="00BB2A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มีการปรับเปลี่ยนระเบียบ กฎหมายตลอดเวลา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การขาดความรู้ความเข้าใจของผู้ปฏิบัติ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พนักงานผู้มีหน้าที่จัดซื้อจัดจ้างทุจริต รับผลประโยชน์จากผู้ขาย ผู้รับจ้าง</w:t>
            </w:r>
          </w:p>
        </w:tc>
        <w:tc>
          <w:tcPr>
            <w:tcW w:w="1416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RPr="00F253AB" w:rsidTr="00262A8C">
        <w:tc>
          <w:tcPr>
            <w:tcW w:w="2828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  การนำทรัพย์สินของทางราชการไปใช้ประโยชน์ส่วนตัว</w:t>
            </w:r>
          </w:p>
        </w:tc>
        <w:tc>
          <w:tcPr>
            <w:tcW w:w="2837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ตรวจสอบอย่างเคร่งครัด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ผู้ปฏิบัติทุจริต</w:t>
            </w:r>
          </w:p>
        </w:tc>
        <w:tc>
          <w:tcPr>
            <w:tcW w:w="1416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RPr="00F253AB" w:rsidTr="00262A8C">
        <w:tc>
          <w:tcPr>
            <w:tcW w:w="2828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</w:t>
            </w:r>
            <w:r>
              <w:rPr>
                <w:rFonts w:ascii="TH SarabunIT๙" w:hAnsi="TH SarabunIT๙" w:cs="TH SarabunIT๙"/>
                <w:sz w:val="28"/>
                <w:cs/>
              </w:rPr>
              <w:t>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หน้าที่โดยมิชอบหรือละเว้นการปฏิบัติหน้าที่</w:t>
            </w:r>
          </w:p>
        </w:tc>
        <w:tc>
          <w:tcPr>
            <w:tcW w:w="2837" w:type="dxa"/>
          </w:tcPr>
          <w:p w:rsidR="008907AE" w:rsidRPr="00F80D7C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ผู้ปฏิบัติขาดจิตสำนึกในการเป็นข้าราชการที่ดี</w:t>
            </w:r>
          </w:p>
        </w:tc>
        <w:tc>
          <w:tcPr>
            <w:tcW w:w="1416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RPr="00F253AB" w:rsidTr="00262A8C">
        <w:tc>
          <w:tcPr>
            <w:tcW w:w="2828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โครงการก่อสร้างพื้นฐานไม่มีคุณภาพ ไม่ได้ใช้ประโยชน์</w:t>
            </w:r>
          </w:p>
        </w:tc>
        <w:tc>
          <w:tcPr>
            <w:tcW w:w="2837" w:type="dxa"/>
          </w:tcPr>
          <w:p w:rsidR="008907AE" w:rsidRPr="00F80D7C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ผู้ปฏิบัติงานไม่คำนึงถึงประโยชน์ของทางราชการ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ผู้ปฏิบัติงานมีผลประโยชน์ในงานที่ทำ</w:t>
            </w:r>
          </w:p>
        </w:tc>
        <w:tc>
          <w:tcPr>
            <w:tcW w:w="1416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RPr="00F253AB" w:rsidTr="00262A8C">
        <w:tc>
          <w:tcPr>
            <w:tcW w:w="2828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  การจ่ายเบี้ยยังชีพไม่ถูกต้องตามระเบียบ กฎหมาย</w:t>
            </w:r>
          </w:p>
        </w:tc>
        <w:tc>
          <w:tcPr>
            <w:tcW w:w="2837" w:type="dxa"/>
          </w:tcPr>
          <w:p w:rsidR="008907AE" w:rsidRPr="00F80D7C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ผู้ปฏิบัติงานบกพร่อง ไม่ตรวจสอบคุณสมบัติของผู้ขอรับเบี้ยยังชีพให้เป็นไปตามระเบียบ กฎหมาย</w:t>
            </w:r>
          </w:p>
        </w:tc>
        <w:tc>
          <w:tcPr>
            <w:tcW w:w="1416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4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RPr="00F253AB" w:rsidTr="00262A8C">
        <w:tc>
          <w:tcPr>
            <w:tcW w:w="2828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  เกิดสาธารณภัยในพื้นที่</w:t>
            </w:r>
          </w:p>
        </w:tc>
        <w:tc>
          <w:tcPr>
            <w:tcW w:w="2837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สภาพดิน ฟ้า อากาศ</w:t>
            </w:r>
          </w:p>
          <w:p w:rsidR="008907AE" w:rsidRPr="00A63502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A6350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อุบกรณ์ เครื่องมือเครื่องใช้ กระแสไฟฟ้า</w:t>
            </w:r>
          </w:p>
        </w:tc>
        <w:tc>
          <w:tcPr>
            <w:tcW w:w="1416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4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E2933" w:rsidRPr="008907AE" w:rsidRDefault="006E2933" w:rsidP="008907AE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6E2933" w:rsidRPr="008907AE" w:rsidSect="00E439AC">
      <w:footerReference w:type="default" r:id="rId8"/>
      <w:pgSz w:w="12240" w:h="15840"/>
      <w:pgMar w:top="1440" w:right="118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61" w:rsidRDefault="004E6E61" w:rsidP="00C25AB9">
      <w:pPr>
        <w:spacing w:after="0" w:line="240" w:lineRule="auto"/>
      </w:pPr>
      <w:r>
        <w:separator/>
      </w:r>
    </w:p>
  </w:endnote>
  <w:endnote w:type="continuationSeparator" w:id="0">
    <w:p w:rsidR="004E6E61" w:rsidRDefault="004E6E61" w:rsidP="00C2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B92" w:rsidRPr="00C25AB9" w:rsidRDefault="00A44B92">
    <w:pPr>
      <w:pStyle w:val="a8"/>
      <w:rPr>
        <w:sz w:val="24"/>
        <w:szCs w:val="24"/>
        <w:cs/>
      </w:rPr>
    </w:pPr>
    <w:r>
      <w:rPr>
        <w:rFonts w:ascii="TH SarabunIT๙" w:hAnsi="TH SarabunIT๙" w:cs="TH SarabunIT๙"/>
        <w:b/>
        <w:bCs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B39068" wp14:editId="47522CF2">
              <wp:simplePos x="0" y="0"/>
              <wp:positionH relativeFrom="column">
                <wp:posOffset>19215</wp:posOffset>
              </wp:positionH>
              <wp:positionV relativeFrom="paragraph">
                <wp:posOffset>-59331</wp:posOffset>
              </wp:positionV>
              <wp:extent cx="5978221" cy="0"/>
              <wp:effectExtent l="0" t="19050" r="41910" b="38100"/>
              <wp:wrapNone/>
              <wp:docPr id="198" name="ตัวเชื่อมต่อตรง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8221" cy="0"/>
                      </a:xfrm>
                      <a:prstGeom prst="line">
                        <a:avLst/>
                      </a:prstGeom>
                      <a:ln w="63500" cmpd="thinThick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ตัวเชื่อมต่อตรง 1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-4.65pt" to="472.2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" strokecolor="#4472c4 [3204]" strokeweight="5pt">
              <v:stroke linestyle="thinThick" joinstyle="miter"/>
            </v:line>
          </w:pict>
        </mc:Fallback>
      </mc:AlternateContent>
    </w:r>
    <w:r w:rsidRPr="00C25AB9">
      <w:rPr>
        <w:rFonts w:hint="cs"/>
        <w:sz w:val="24"/>
        <w:szCs w:val="24"/>
        <w:cs/>
      </w:rPr>
      <w:t>แผนการบริหารจัดการความเสี่ยง ประจำปีงบประมาณ พ.ศ. ๒๕๖</w:t>
    </w:r>
    <w:r w:rsidR="00A6574C">
      <w:rPr>
        <w:rFonts w:hint="cs"/>
        <w:sz w:val="24"/>
        <w:szCs w:val="24"/>
        <w:cs/>
      </w:rPr>
      <w:t>๔</w:t>
    </w:r>
    <w:r w:rsidRPr="00C25AB9">
      <w:rPr>
        <w:rFonts w:hint="cs"/>
        <w:sz w:val="24"/>
        <w:szCs w:val="24"/>
        <w:cs/>
      </w:rPr>
      <w:t xml:space="preserve"> ของเทศบาลตำบล</w:t>
    </w:r>
    <w:r>
      <w:rPr>
        <w:rFonts w:hint="cs"/>
        <w:sz w:val="24"/>
        <w:szCs w:val="24"/>
        <w:cs/>
      </w:rPr>
      <w:t>คูเมือง</w:t>
    </w:r>
    <w:r w:rsidRPr="00C25AB9">
      <w:rPr>
        <w:rFonts w:hint="cs"/>
        <w:sz w:val="24"/>
        <w:szCs w:val="24"/>
        <w:cs/>
      </w:rPr>
      <w:t xml:space="preserve">  อำเภอ</w:t>
    </w:r>
    <w:r>
      <w:rPr>
        <w:rFonts w:hint="cs"/>
        <w:sz w:val="24"/>
        <w:szCs w:val="24"/>
        <w:cs/>
      </w:rPr>
      <w:t>เมืองสรวง</w:t>
    </w:r>
    <w:r w:rsidRPr="00C25AB9">
      <w:rPr>
        <w:rFonts w:hint="cs"/>
        <w:sz w:val="24"/>
        <w:szCs w:val="24"/>
        <w:cs/>
      </w:rPr>
      <w:t xml:space="preserve">  จังหวัด</w:t>
    </w:r>
    <w:r>
      <w:rPr>
        <w:rFonts w:hint="cs"/>
        <w:sz w:val="24"/>
        <w:szCs w:val="24"/>
        <w:cs/>
      </w:rPr>
      <w:t xml:space="preserve">ร้อยเอ็ด    </w:t>
    </w:r>
  </w:p>
  <w:p w:rsidR="00A44B92" w:rsidRDefault="00A44B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61" w:rsidRDefault="004E6E61" w:rsidP="00C25AB9">
      <w:pPr>
        <w:spacing w:after="0" w:line="240" w:lineRule="auto"/>
      </w:pPr>
      <w:r>
        <w:separator/>
      </w:r>
    </w:p>
  </w:footnote>
  <w:footnote w:type="continuationSeparator" w:id="0">
    <w:p w:rsidR="004E6E61" w:rsidRDefault="004E6E61" w:rsidP="00C25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6BE4"/>
    <w:multiLevelType w:val="multilevel"/>
    <w:tmpl w:val="B680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60874"/>
    <w:multiLevelType w:val="hybridMultilevel"/>
    <w:tmpl w:val="14BCF512"/>
    <w:lvl w:ilvl="0" w:tplc="E2AC7A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2E3F64"/>
    <w:multiLevelType w:val="hybridMultilevel"/>
    <w:tmpl w:val="AB58E19A"/>
    <w:lvl w:ilvl="0" w:tplc="E334EC8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B4E1CD1"/>
    <w:multiLevelType w:val="multilevel"/>
    <w:tmpl w:val="8C7E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7358F"/>
    <w:multiLevelType w:val="hybridMultilevel"/>
    <w:tmpl w:val="14A2D7A2"/>
    <w:lvl w:ilvl="0" w:tplc="18501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049226E"/>
    <w:multiLevelType w:val="multilevel"/>
    <w:tmpl w:val="21D4263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6">
    <w:nsid w:val="3144304E"/>
    <w:multiLevelType w:val="multilevel"/>
    <w:tmpl w:val="9E78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26242"/>
    <w:multiLevelType w:val="multilevel"/>
    <w:tmpl w:val="74B0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31FE0"/>
    <w:multiLevelType w:val="hybridMultilevel"/>
    <w:tmpl w:val="B0E60130"/>
    <w:lvl w:ilvl="0" w:tplc="31DAE8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2D36BCC"/>
    <w:multiLevelType w:val="multilevel"/>
    <w:tmpl w:val="5C66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07504D"/>
    <w:multiLevelType w:val="hybridMultilevel"/>
    <w:tmpl w:val="3DC28428"/>
    <w:lvl w:ilvl="0" w:tplc="022810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CD23E3B"/>
    <w:multiLevelType w:val="hybridMultilevel"/>
    <w:tmpl w:val="4F2A67C0"/>
    <w:lvl w:ilvl="0" w:tplc="F78AF5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E785EC4"/>
    <w:multiLevelType w:val="hybridMultilevel"/>
    <w:tmpl w:val="81F2AFF0"/>
    <w:lvl w:ilvl="0" w:tplc="BEFC51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3212880"/>
    <w:multiLevelType w:val="hybridMultilevel"/>
    <w:tmpl w:val="C72672DE"/>
    <w:lvl w:ilvl="0" w:tplc="7F36DD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4BF3855"/>
    <w:multiLevelType w:val="multilevel"/>
    <w:tmpl w:val="9512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170196"/>
    <w:multiLevelType w:val="multilevel"/>
    <w:tmpl w:val="FDB0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1B78C1"/>
    <w:multiLevelType w:val="multilevel"/>
    <w:tmpl w:val="A0E2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A87F0B"/>
    <w:multiLevelType w:val="multilevel"/>
    <w:tmpl w:val="5EA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7C558F"/>
    <w:multiLevelType w:val="hybridMultilevel"/>
    <w:tmpl w:val="D4E88662"/>
    <w:lvl w:ilvl="0" w:tplc="A8F2F01A">
      <w:start w:val="2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D68424D"/>
    <w:multiLevelType w:val="multilevel"/>
    <w:tmpl w:val="726E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B8555A"/>
    <w:multiLevelType w:val="hybridMultilevel"/>
    <w:tmpl w:val="341807C2"/>
    <w:lvl w:ilvl="0" w:tplc="C4EE7E4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3"/>
  </w:num>
  <w:num w:numId="5">
    <w:abstractNumId w:val="17"/>
  </w:num>
  <w:num w:numId="6">
    <w:abstractNumId w:val="15"/>
  </w:num>
  <w:num w:numId="7">
    <w:abstractNumId w:val="14"/>
  </w:num>
  <w:num w:numId="8">
    <w:abstractNumId w:val="9"/>
  </w:num>
  <w:num w:numId="9">
    <w:abstractNumId w:val="19"/>
  </w:num>
  <w:num w:numId="10">
    <w:abstractNumId w:val="7"/>
  </w:num>
  <w:num w:numId="11">
    <w:abstractNumId w:val="0"/>
  </w:num>
  <w:num w:numId="12">
    <w:abstractNumId w:val="4"/>
  </w:num>
  <w:num w:numId="13">
    <w:abstractNumId w:val="12"/>
  </w:num>
  <w:num w:numId="14">
    <w:abstractNumId w:val="20"/>
  </w:num>
  <w:num w:numId="15">
    <w:abstractNumId w:val="2"/>
  </w:num>
  <w:num w:numId="16">
    <w:abstractNumId w:val="18"/>
  </w:num>
  <w:num w:numId="17">
    <w:abstractNumId w:val="10"/>
  </w:num>
  <w:num w:numId="18">
    <w:abstractNumId w:val="11"/>
  </w:num>
  <w:num w:numId="19">
    <w:abstractNumId w:val="13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43"/>
    <w:rsid w:val="00005685"/>
    <w:rsid w:val="00085453"/>
    <w:rsid w:val="000854B6"/>
    <w:rsid w:val="001141F5"/>
    <w:rsid w:val="001B2AD9"/>
    <w:rsid w:val="001D05BE"/>
    <w:rsid w:val="001E4A0D"/>
    <w:rsid w:val="0021021C"/>
    <w:rsid w:val="002110C6"/>
    <w:rsid w:val="002323C7"/>
    <w:rsid w:val="00262A8C"/>
    <w:rsid w:val="00262F25"/>
    <w:rsid w:val="00290D1D"/>
    <w:rsid w:val="002F4E26"/>
    <w:rsid w:val="002F5720"/>
    <w:rsid w:val="00317EAC"/>
    <w:rsid w:val="00333309"/>
    <w:rsid w:val="003772D6"/>
    <w:rsid w:val="00377B3E"/>
    <w:rsid w:val="00390C84"/>
    <w:rsid w:val="00395F83"/>
    <w:rsid w:val="003B2392"/>
    <w:rsid w:val="0042683B"/>
    <w:rsid w:val="00447BEB"/>
    <w:rsid w:val="00481A09"/>
    <w:rsid w:val="004A3483"/>
    <w:rsid w:val="004E6E61"/>
    <w:rsid w:val="004E7A7A"/>
    <w:rsid w:val="00507846"/>
    <w:rsid w:val="00514ED8"/>
    <w:rsid w:val="005314D4"/>
    <w:rsid w:val="005375B8"/>
    <w:rsid w:val="005D360F"/>
    <w:rsid w:val="006022F0"/>
    <w:rsid w:val="00657F1C"/>
    <w:rsid w:val="0067282A"/>
    <w:rsid w:val="006849CD"/>
    <w:rsid w:val="006858DE"/>
    <w:rsid w:val="0069250F"/>
    <w:rsid w:val="006B5DB6"/>
    <w:rsid w:val="006E2933"/>
    <w:rsid w:val="00705601"/>
    <w:rsid w:val="007674FD"/>
    <w:rsid w:val="00797A30"/>
    <w:rsid w:val="007A0CFC"/>
    <w:rsid w:val="007C4DB8"/>
    <w:rsid w:val="007D3DB9"/>
    <w:rsid w:val="00872581"/>
    <w:rsid w:val="00876B12"/>
    <w:rsid w:val="008858D5"/>
    <w:rsid w:val="00886175"/>
    <w:rsid w:val="008907AE"/>
    <w:rsid w:val="008A384D"/>
    <w:rsid w:val="008C3472"/>
    <w:rsid w:val="00910403"/>
    <w:rsid w:val="00934F94"/>
    <w:rsid w:val="00967ADD"/>
    <w:rsid w:val="00973145"/>
    <w:rsid w:val="009972FD"/>
    <w:rsid w:val="00997741"/>
    <w:rsid w:val="009A3890"/>
    <w:rsid w:val="009A6664"/>
    <w:rsid w:val="009C5C25"/>
    <w:rsid w:val="009F7A2E"/>
    <w:rsid w:val="00A2668B"/>
    <w:rsid w:val="00A44B92"/>
    <w:rsid w:val="00A6574C"/>
    <w:rsid w:val="00A73FEE"/>
    <w:rsid w:val="00AC71C8"/>
    <w:rsid w:val="00AE01CF"/>
    <w:rsid w:val="00B03397"/>
    <w:rsid w:val="00B5462D"/>
    <w:rsid w:val="00B705CA"/>
    <w:rsid w:val="00B868BA"/>
    <w:rsid w:val="00BD1836"/>
    <w:rsid w:val="00BF030F"/>
    <w:rsid w:val="00BF5409"/>
    <w:rsid w:val="00C06B74"/>
    <w:rsid w:val="00C11B1F"/>
    <w:rsid w:val="00C25AB9"/>
    <w:rsid w:val="00C310F6"/>
    <w:rsid w:val="00C34618"/>
    <w:rsid w:val="00C631E2"/>
    <w:rsid w:val="00C66839"/>
    <w:rsid w:val="00C831D8"/>
    <w:rsid w:val="00CA6D36"/>
    <w:rsid w:val="00D042A4"/>
    <w:rsid w:val="00D51E59"/>
    <w:rsid w:val="00D56430"/>
    <w:rsid w:val="00D62F35"/>
    <w:rsid w:val="00D74A5D"/>
    <w:rsid w:val="00D937BC"/>
    <w:rsid w:val="00DA0714"/>
    <w:rsid w:val="00DC0100"/>
    <w:rsid w:val="00DF3CBD"/>
    <w:rsid w:val="00E065B7"/>
    <w:rsid w:val="00E218C3"/>
    <w:rsid w:val="00E22308"/>
    <w:rsid w:val="00E439AC"/>
    <w:rsid w:val="00E61D38"/>
    <w:rsid w:val="00E8046A"/>
    <w:rsid w:val="00EE7B43"/>
    <w:rsid w:val="00F1314F"/>
    <w:rsid w:val="00F55A3F"/>
    <w:rsid w:val="00F7476A"/>
    <w:rsid w:val="00FB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8907AE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7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10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5">
    <w:name w:val="Table Grid"/>
    <w:basedOn w:val="a1"/>
    <w:uiPriority w:val="39"/>
    <w:rsid w:val="0037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25AB9"/>
  </w:style>
  <w:style w:type="paragraph" w:styleId="a8">
    <w:name w:val="footer"/>
    <w:basedOn w:val="a"/>
    <w:link w:val="a9"/>
    <w:uiPriority w:val="99"/>
    <w:unhideWhenUsed/>
    <w:rsid w:val="00C2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25AB9"/>
  </w:style>
  <w:style w:type="character" w:styleId="aa">
    <w:name w:val="Strong"/>
    <w:basedOn w:val="a0"/>
    <w:uiPriority w:val="22"/>
    <w:qFormat/>
    <w:rsid w:val="00005685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8907AE"/>
    <w:rPr>
      <w:rFonts w:ascii="Tahoma" w:eastAsia="Times New Roman" w:hAnsi="Tahoma" w:cs="Tahoma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262A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62A8C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317EA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ad">
    <w:name w:val="Body Text Indent"/>
    <w:basedOn w:val="a"/>
    <w:link w:val="ae"/>
    <w:uiPriority w:val="99"/>
    <w:semiHidden/>
    <w:unhideWhenUsed/>
    <w:rsid w:val="00876B12"/>
    <w:pPr>
      <w:spacing w:after="120"/>
      <w:ind w:left="283"/>
    </w:pPr>
  </w:style>
  <w:style w:type="character" w:customStyle="1" w:styleId="ae">
    <w:name w:val="การเยื้องเนื้อความ อักขระ"/>
    <w:basedOn w:val="a0"/>
    <w:link w:val="ad"/>
    <w:uiPriority w:val="99"/>
    <w:semiHidden/>
    <w:rsid w:val="00876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8907AE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7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10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5">
    <w:name w:val="Table Grid"/>
    <w:basedOn w:val="a1"/>
    <w:uiPriority w:val="39"/>
    <w:rsid w:val="0037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25AB9"/>
  </w:style>
  <w:style w:type="paragraph" w:styleId="a8">
    <w:name w:val="footer"/>
    <w:basedOn w:val="a"/>
    <w:link w:val="a9"/>
    <w:uiPriority w:val="99"/>
    <w:unhideWhenUsed/>
    <w:rsid w:val="00C2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25AB9"/>
  </w:style>
  <w:style w:type="character" w:styleId="aa">
    <w:name w:val="Strong"/>
    <w:basedOn w:val="a0"/>
    <w:uiPriority w:val="22"/>
    <w:qFormat/>
    <w:rsid w:val="00005685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8907AE"/>
    <w:rPr>
      <w:rFonts w:ascii="Tahoma" w:eastAsia="Times New Roman" w:hAnsi="Tahoma" w:cs="Tahoma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262A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62A8C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317EA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ad">
    <w:name w:val="Body Text Indent"/>
    <w:basedOn w:val="a"/>
    <w:link w:val="ae"/>
    <w:uiPriority w:val="99"/>
    <w:semiHidden/>
    <w:unhideWhenUsed/>
    <w:rsid w:val="00876B12"/>
    <w:pPr>
      <w:spacing w:after="120"/>
      <w:ind w:left="283"/>
    </w:pPr>
  </w:style>
  <w:style w:type="character" w:customStyle="1" w:styleId="ae">
    <w:name w:val="การเยื้องเนื้อความ อักขระ"/>
    <w:basedOn w:val="a0"/>
    <w:link w:val="ad"/>
    <w:uiPriority w:val="99"/>
    <w:semiHidden/>
    <w:rsid w:val="0087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02</dc:creator>
  <cp:lastModifiedBy>HOTLL</cp:lastModifiedBy>
  <cp:revision>3</cp:revision>
  <dcterms:created xsi:type="dcterms:W3CDTF">2021-05-14T07:31:00Z</dcterms:created>
  <dcterms:modified xsi:type="dcterms:W3CDTF">2021-05-14T07:33:00Z</dcterms:modified>
</cp:coreProperties>
</file>